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b/>
          <w:bCs/>
          <w:sz w:val="28"/>
          <w:szCs w:val="28"/>
        </w:rPr>
      </w:pPr>
      <w:r>
        <w:rPr>
          <w:rFonts w:hint="eastAsia" w:ascii="宋体" w:hAnsi="宋体" w:eastAsia="宋体" w:cs="宋体"/>
          <w:b/>
          <w:bCs/>
          <w:i w:val="0"/>
          <w:iCs w:val="0"/>
          <w:caps w:val="0"/>
          <w:color w:val="333333"/>
          <w:spacing w:val="0"/>
          <w:sz w:val="28"/>
          <w:szCs w:val="28"/>
        </w:rPr>
        <w:t>扬州市2022年上半年全国计算机等级考试疫情防控考生须知</w:t>
      </w:r>
    </w:p>
    <w:p>
      <w:pPr>
        <w:numPr>
          <w:numId w:val="0"/>
        </w:numPr>
        <w:ind w:firstLine="640" w:firstLineChars="200"/>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考生须在考前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天前申领“苏康码”，并在参加考试前连续</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天通过“苏康码”界面进行健康申报（申领途径：下载江苏政务服务</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APP</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，点击“防疫专区”或搜索“苏康码”，进入“苏康码”服务；或在支付宝首页搜索“苏康码”，完成实名认证后方可获取“苏康码”。“苏康码”未事先申领需先申领，“苏康码”已逾期的需重新登记）。</w:t>
      </w:r>
    </w:p>
    <w:p>
      <w:pPr>
        <w:numPr>
          <w:numId w:val="0"/>
        </w:numPr>
        <w:ind w:leftChars="0" w:firstLine="640" w:firstLineChars="200"/>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考生应在考前提前申领“扬城扫码通”和“通信大数据行程卡”（第一次使用可在微信小程序中搜索“扬城扫码通”或在扬场所单位的专属二维码进入主页面，点击“个人出行登记”，授权手机号，实名登记并完善个人信息，确认提交即可。“扬城扫码通”中有“行程卡”链接，考生第一次点击使用“行程卡”需手机短信验证操作，再次使用直接勾选“统一并授权运营商查询本人在疫情期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14</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天内到访地信息”，点击查询即可）</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所有考生均须在准考证上首个考试科目开考时间前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48</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小时内进行新冠肺炎病毒核酸检测，检测结果必须为阴性。每场考试开始前，考生须事先报告本人健康状况，如实填写《全国计算机等级考试健康情况声明书》（见附表，以下简称《健康情况声明书》），在每场考试进入考点时出示，考生进入考场，需将填写好的《健康情况声明书》交与监考人员，否则不得参加考试。空白的《健康情况声明书》可从省、市教育考试院网站下载打印</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4.</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考生应提前了解考点防疫措施，遵守考点学校进校管理要求</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考试当日，考生应提前足够时间到达考点，以配合考点工作人员进行入场核验，并保持安全距离，以免影响考试。到达考点提前做好“扬城扫码通”扫码和“行程卡”查询准备。考生进入考点时应进行“扬城扫码通”扫码登记并出示“行程卡”、考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48</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小时内新冠肺炎病毒核酸检测阴性报告和《健康情况声明书》，主动配合接受体温测量。“扬城扫码通”为绿码，“行程卡”无异常（</w:t>
      </w:r>
      <w:r>
        <w:rPr>
          <w:rFonts w:hint="eastAsia" w:ascii="黑体" w:hAnsi="宋体" w:eastAsia="黑体" w:cs="黑体"/>
          <w:b/>
          <w:bCs/>
          <w:i w:val="0"/>
          <w:iCs w:val="0"/>
          <w:caps w:val="0"/>
          <w:color w:val="0000FF"/>
          <w:spacing w:val="0"/>
          <w:kern w:val="0"/>
          <w:sz w:val="32"/>
          <w:szCs w:val="32"/>
          <w:shd w:val="clear" w:fill="FFFFFF"/>
          <w:lang w:val="en-US" w:eastAsia="zh-CN" w:bidi="ar"/>
        </w:rPr>
        <w:t>无扬州市外旅居史且不在扬州管控区的或仅有省内14日内无中高风险地区和社会面本土疫情的设区市旅居史的</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w:t>
      </w:r>
      <w:r>
        <w:rPr>
          <w:rFonts w:hint="eastAsia" w:ascii="黑体" w:hAnsi="宋体" w:eastAsia="黑体" w:cs="黑体"/>
          <w:i w:val="0"/>
          <w:iCs w:val="0"/>
          <w:caps w:val="0"/>
          <w:color w:val="0000FF"/>
          <w:spacing w:val="0"/>
          <w:kern w:val="0"/>
          <w:sz w:val="32"/>
          <w:szCs w:val="32"/>
          <w:shd w:val="clear" w:fill="FFFFFF"/>
          <w:lang w:val="en-US" w:eastAsia="zh-CN" w:bidi="ar"/>
        </w:rPr>
        <w:t>扬州市48小时内核酸检测阴性</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，《健康情况声明书》无异常，现场测量体温低于</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37.3</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℃且无疑似新冠肺炎十大症状（发热、干咳、乏力、嗅味觉减退、鼻塞、流涕、咽痛、结膜炎、腹泻、肌痛等）且符合考点学校进校管理要求的，方可进入考点参加考试</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5.</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体温或健康状况有异常，建议及时就医下次再考。如确需参加考试，必须“扬城扫码通”为绿码，“行程卡”无异常，提供考前</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72</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小时内</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次核酸检测阴性证明（两次核酸检测时间间隔</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24</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小时以上），检测结果均为阴性并经考点疫情防控组综合研判可以排除新冠肺炎感染，具备参加考试条件的，方可进入备用隔离考位考试</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6.</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有下列情况之一的考生不得参加考试：①考生为新冠病毒肺炎确诊病例、无症状感染者或疑似病例，且尚在健康管理期间的；②考生为新冠病毒感染者的密切接触者、次密切接触者，且尚在健康管理期间的；③“行程卡”旅居史有异常的；④考生需按排查要求提供新冠病毒核酸检测阴性报告单等相关证明材料而无法提供的；⑤不符合考点学校进校管理要求的；⑥属于疫情防控管理要求集中隔离医学观察期、集中居住监测期、集中健康监测期、居家健康监测期、跟踪监测期或居家隔离期内的人群；⑦体温二次复检仍异常的；⑧不能出示“扬城扫码通”、“行程卡”、《</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健康情况声明书</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》，不配合入口检测等防疫管理的；⑨“扬城扫码通”非绿码的，及其他由考试所在地和考点依据当地防疫工作要求，综合研判不得参加考试的考生</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考生应保持良好的卫生习惯。考生应从考试前</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14</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天起留在或返回考试地并</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减少流动</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，避免有违健康、防疫的一切活动，以便顺利参加考试。参加考试途中，要做好交通出行的防疫保护。考试当天，考生应佩戴口罩（一次性医用口罩或无呼吸阀</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N95</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口罩）、有序排队，相互保持</w:t>
      </w: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米以上间距，不扎堆聚集。考生进入考点须全程规范佩戴口罩，但不得因为佩戴口罩影响身份识别。考前考后自觉做好手消毒</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8.</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考生应自觉配合考点做好身体健康检测，凡隐瞒或谎报旅居史、接触史、健康状况等疫情防控重点信息，以及在考试疫情防控中拒不配合工作人员进行防疫检测、询问、排查、送诊的，将取消考试资格，并按照《治安管理处罚法》、《传染病防治法》和《关于依法惩治妨害新型冠状病毒感染肺炎疫情防控违法犯罪的意见》等法律法规予以处理</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p>
      <w:pPr>
        <w:numPr>
          <w:numId w:val="0"/>
        </w:numPr>
        <w:ind w:leftChars="0" w:firstLine="640" w:firstLineChars="200"/>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9.</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考试疫情防控措施将根据本地疫情防控形势变化适时调整，请考生每日关注扬州教育考试院官方网站（网址：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http://jyj.yangzhou.gov.cn/jyksy/</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），及时了解相关政策信息，以最新公布的考生须知为</w:t>
      </w:r>
      <w:bookmarkStart w:id="0" w:name="_GoBack"/>
      <w:bookmarkEnd w:id="0"/>
      <w:r>
        <w:rPr>
          <w:rFonts w:hint="default" w:ascii="仿宋_GB2312" w:hAnsi="宋体" w:eastAsia="仿宋_GB2312" w:cs="仿宋_GB2312"/>
          <w:i w:val="0"/>
          <w:iCs w:val="0"/>
          <w:caps w:val="0"/>
          <w:color w:val="333333"/>
          <w:spacing w:val="0"/>
          <w:kern w:val="0"/>
          <w:sz w:val="32"/>
          <w:szCs w:val="32"/>
          <w:shd w:val="clear" w:fill="FFFFFF"/>
          <w:lang w:val="en-US" w:eastAsia="zh-CN" w:bidi="ar"/>
        </w:rPr>
        <w:t>准</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w:t>
      </w:r>
    </w:p>
    <w:sectPr>
      <w:pgSz w:w="11906" w:h="16838"/>
      <w:pgMar w:top="873" w:right="782" w:bottom="873" w:left="7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GQ1YzQ3NGQyM2RlZGNiOTk2NWU2MzIyNzI3MWYifQ=="/>
  </w:docVars>
  <w:rsids>
    <w:rsidRoot w:val="1E55791A"/>
    <w:rsid w:val="0F28744B"/>
    <w:rsid w:val="18AE1A47"/>
    <w:rsid w:val="1E55791A"/>
    <w:rsid w:val="4065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1797</Words>
  <Characters>1858</Characters>
  <Lines>0</Lines>
  <Paragraphs>0</Paragraphs>
  <TotalTime>4</TotalTime>
  <ScaleCrop>false</ScaleCrop>
  <LinksUpToDate>false</LinksUpToDate>
  <CharactersWithSpaces>1858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2022-05-15T08:55:00Z</dcterms:created>
  <dc:creator>穿裙子的小帅哥</dc:creator>
  <cp:lastModifiedBy>穿裙子的小帅哥</cp:lastModifiedBy>
  <cp:lastPrinted>2022-05-15T08:56:00Z</cp:lastPrinted>
  <dcterms:modified xsi:type="dcterms:W3CDTF">2022-05-23T01:32:57Z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7DDBD02ED4B64FCAB34024361EEBC06E</vt:lpwstr>
  </property>
</Properties>
</file>