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68" w:rsidRPr="001C4594" w:rsidRDefault="001C4594">
      <w:pPr>
        <w:rPr>
          <w:sz w:val="30"/>
          <w:szCs w:val="30"/>
        </w:rPr>
      </w:pPr>
      <w:r w:rsidRPr="001C4594">
        <w:rPr>
          <w:sz w:val="30"/>
          <w:szCs w:val="30"/>
        </w:rPr>
        <w:t>http://www.jsgjxh.cn/newsview/26252</w:t>
      </w:r>
    </w:p>
    <w:sectPr w:rsidR="001E4C68" w:rsidRPr="001C4594" w:rsidSect="001E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594"/>
    <w:rsid w:val="001C4594"/>
    <w:rsid w:val="001E4C68"/>
    <w:rsid w:val="00C5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China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蒲德彦</dc:creator>
  <cp:keywords/>
  <dc:description/>
  <cp:lastModifiedBy>蒲德彦</cp:lastModifiedBy>
  <cp:revision>2</cp:revision>
  <dcterms:created xsi:type="dcterms:W3CDTF">2019-10-09T00:29:00Z</dcterms:created>
  <dcterms:modified xsi:type="dcterms:W3CDTF">2019-10-09T00:29:00Z</dcterms:modified>
</cp:coreProperties>
</file>